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D69" w14:textId="77777777" w:rsidR="004C7973" w:rsidRDefault="0022052F" w:rsidP="002205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Программа </w:t>
      </w:r>
    </w:p>
    <w:p w14:paraId="1DC9820F" w14:textId="2BE2E563" w:rsidR="0022052F" w:rsidRPr="008B72F4" w:rsidRDefault="0022052F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итогового экзамена по дисциплине</w:t>
      </w:r>
      <w:r w:rsidRPr="008B72F4">
        <w:rPr>
          <w:b/>
          <w:sz w:val="28"/>
          <w:szCs w:val="28"/>
        </w:rPr>
        <w:t xml:space="preserve"> “</w:t>
      </w:r>
      <w:r w:rsidR="008B72F4">
        <w:rPr>
          <w:b/>
          <w:sz w:val="28"/>
          <w:szCs w:val="28"/>
          <w:lang w:val="kk-KZ"/>
        </w:rPr>
        <w:t xml:space="preserve">Технологии программирования для </w:t>
      </w:r>
      <w:r w:rsidR="008B72F4">
        <w:rPr>
          <w:b/>
          <w:sz w:val="28"/>
          <w:szCs w:val="28"/>
          <w:lang w:val="en-US"/>
        </w:rPr>
        <w:t>NLP</w:t>
      </w:r>
      <w:r w:rsidRPr="008B72F4">
        <w:rPr>
          <w:b/>
          <w:sz w:val="28"/>
          <w:szCs w:val="28"/>
        </w:rPr>
        <w:t>”</w:t>
      </w:r>
    </w:p>
    <w:p w14:paraId="568F3A69" w14:textId="5EC40106" w:rsidR="0022052F" w:rsidRPr="004C7973" w:rsidRDefault="004C7973" w:rsidP="0022052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kk-KZ"/>
        </w:rPr>
        <w:t xml:space="preserve">на </w:t>
      </w:r>
      <w:r w:rsidR="0022052F" w:rsidRPr="008B72F4">
        <w:rPr>
          <w:b/>
          <w:sz w:val="28"/>
          <w:szCs w:val="28"/>
        </w:rPr>
        <w:t>202</w:t>
      </w:r>
      <w:r w:rsidR="008B72F4">
        <w:rPr>
          <w:b/>
          <w:sz w:val="28"/>
          <w:szCs w:val="28"/>
          <w:lang w:val="en-US"/>
        </w:rPr>
        <w:t>3</w:t>
      </w:r>
      <w:r w:rsidR="0022052F" w:rsidRPr="008B72F4">
        <w:rPr>
          <w:b/>
          <w:sz w:val="28"/>
          <w:szCs w:val="28"/>
        </w:rPr>
        <w:t xml:space="preserve"> – 202</w:t>
      </w:r>
      <w:r w:rsidR="008B72F4">
        <w:rPr>
          <w:b/>
          <w:sz w:val="28"/>
          <w:szCs w:val="28"/>
          <w:lang w:val="en-US"/>
        </w:rPr>
        <w:t>4</w:t>
      </w:r>
      <w:r w:rsidR="0022052F" w:rsidRPr="008B7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учебный год</w:t>
      </w:r>
    </w:p>
    <w:p w14:paraId="4FC0BA7D" w14:textId="77777777" w:rsidR="0022052F" w:rsidRPr="00CB597D" w:rsidRDefault="0022052F" w:rsidP="0022052F">
      <w:pPr>
        <w:jc w:val="both"/>
        <w:rPr>
          <w:b/>
          <w:sz w:val="28"/>
          <w:szCs w:val="28"/>
        </w:rPr>
      </w:pPr>
    </w:p>
    <w:p w14:paraId="2FBF4047" w14:textId="77777777" w:rsidR="0022052F" w:rsidRPr="000E7C0F" w:rsidRDefault="0022052F" w:rsidP="002205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Информационных технологий</w:t>
      </w:r>
      <w:r w:rsidRPr="008B72F4">
        <w:rPr>
          <w:sz w:val="28"/>
          <w:szCs w:val="28"/>
        </w:rPr>
        <w:t>.</w:t>
      </w:r>
    </w:p>
    <w:p w14:paraId="5711A8BA" w14:textId="77777777" w:rsidR="0022052F" w:rsidRPr="000E7C0F" w:rsidRDefault="0022052F" w:rsidP="0022052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Информационные системы</w:t>
      </w:r>
      <w:r w:rsidRPr="000E7C0F">
        <w:rPr>
          <w:sz w:val="28"/>
          <w:szCs w:val="28"/>
          <w:lang w:val="kk-KZ"/>
        </w:rPr>
        <w:t>.</w:t>
      </w:r>
    </w:p>
    <w:p w14:paraId="5B82C59B" w14:textId="345245F2" w:rsidR="0022052F" w:rsidRPr="000E7C0F" w:rsidRDefault="0022052F" w:rsidP="0022052F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Style w:val="jlqj4b"/>
          <w:rFonts w:ascii="Times New Roman" w:hAnsi="Times New Roman"/>
          <w:sz w:val="28"/>
          <w:szCs w:val="28"/>
          <w:lang w:val="kk-KZ"/>
        </w:rPr>
        <w:t>Код и название образовательной программы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8B72F4" w:rsidRPr="008B72F4">
        <w:rPr>
          <w:rFonts w:ascii="Times New Roman" w:hAnsi="Times New Roman"/>
          <w:bCs/>
          <w:sz w:val="28"/>
          <w:szCs w:val="28"/>
        </w:rPr>
        <w:t>7</w:t>
      </w:r>
      <w:r w:rsidR="008B72F4" w:rsidRPr="008B72F4">
        <w:rPr>
          <w:rFonts w:ascii="Times New Roman" w:hAnsi="Times New Roman"/>
          <w:bCs/>
          <w:sz w:val="28"/>
          <w:szCs w:val="28"/>
          <w:lang w:val="en-US"/>
        </w:rPr>
        <w:t>M</w:t>
      </w:r>
      <w:r w:rsidR="008B72F4" w:rsidRPr="008B72F4">
        <w:rPr>
          <w:rFonts w:ascii="Times New Roman" w:hAnsi="Times New Roman"/>
          <w:bCs/>
          <w:sz w:val="28"/>
          <w:szCs w:val="28"/>
        </w:rPr>
        <w:t xml:space="preserve">06303 – </w:t>
      </w:r>
      <w:r w:rsidR="008B72F4" w:rsidRPr="008B72F4">
        <w:rPr>
          <w:rFonts w:ascii="Times New Roman" w:hAnsi="Times New Roman"/>
          <w:bCs/>
          <w:sz w:val="28"/>
          <w:szCs w:val="28"/>
          <w:lang w:val="kk-KZ"/>
        </w:rPr>
        <w:t>Вычислительная лингвистика</w:t>
      </w:r>
    </w:p>
    <w:p w14:paraId="42E3A393" w14:textId="77B00B9C" w:rsidR="0022052F" w:rsidRDefault="0022052F" w:rsidP="00220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Название дисциплины</w:t>
      </w:r>
      <w:r w:rsidRPr="000E7C0F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</w:t>
      </w:r>
      <w:r w:rsidR="008B72F4" w:rsidRPr="008B72F4">
        <w:rPr>
          <w:bCs/>
          <w:sz w:val="28"/>
          <w:szCs w:val="28"/>
          <w:lang w:val="kk-KZ"/>
        </w:rPr>
        <w:t xml:space="preserve">Технологии программирования для </w:t>
      </w:r>
      <w:r w:rsidR="008B72F4" w:rsidRPr="008B72F4">
        <w:rPr>
          <w:bCs/>
          <w:sz w:val="28"/>
          <w:szCs w:val="28"/>
          <w:lang w:val="en-US"/>
        </w:rPr>
        <w:t>NLP</w:t>
      </w:r>
    </w:p>
    <w:p w14:paraId="32071732" w14:textId="7C9DAED8" w:rsidR="0022052F" w:rsidRPr="000E7C0F" w:rsidRDefault="0022052F" w:rsidP="0022052F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Курс</w:t>
      </w:r>
      <w:r w:rsidRPr="000E7C0F">
        <w:rPr>
          <w:bCs/>
          <w:iCs/>
          <w:sz w:val="28"/>
          <w:szCs w:val="28"/>
        </w:rPr>
        <w:t xml:space="preserve">: </w:t>
      </w:r>
      <w:r w:rsidR="008B72F4">
        <w:rPr>
          <w:bCs/>
          <w:iCs/>
          <w:sz w:val="28"/>
          <w:szCs w:val="28"/>
          <w:lang w:val="en-US"/>
        </w:rPr>
        <w:t>1</w:t>
      </w:r>
    </w:p>
    <w:p w14:paraId="55119601" w14:textId="77777777" w:rsidR="0022052F" w:rsidRPr="008B72F4" w:rsidRDefault="0022052F" w:rsidP="0022052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kk-KZ" w:eastAsia="ar-SA"/>
        </w:rPr>
        <w:t>Преподаватель</w:t>
      </w:r>
      <w:r w:rsidRPr="000E7C0F">
        <w:rPr>
          <w:sz w:val="28"/>
          <w:szCs w:val="28"/>
          <w:lang w:val="kk-KZ" w:eastAsia="ar-SA"/>
        </w:rPr>
        <w:t xml:space="preserve">: </w:t>
      </w:r>
      <w:r>
        <w:rPr>
          <w:sz w:val="28"/>
          <w:szCs w:val="28"/>
          <w:lang w:val="kk-KZ" w:eastAsia="ar-SA"/>
        </w:rPr>
        <w:t>Карюкин Владислав Игоревич</w:t>
      </w:r>
    </w:p>
    <w:p w14:paraId="1EB49116" w14:textId="5F490891" w:rsidR="0022052F" w:rsidRPr="0022052F" w:rsidRDefault="0022052F" w:rsidP="0022052F">
      <w:pPr>
        <w:rPr>
          <w:sz w:val="28"/>
          <w:szCs w:val="28"/>
          <w:lang/>
        </w:rPr>
      </w:pPr>
      <w:r>
        <w:rPr>
          <w:rStyle w:val="jlqj4b"/>
          <w:sz w:val="28"/>
          <w:szCs w:val="28"/>
          <w:lang w:val="kk-KZ"/>
        </w:rPr>
        <w:t>Форма проведения контроля по дисциплине</w:t>
      </w:r>
      <w:r w:rsidRPr="000E7C0F">
        <w:rPr>
          <w:sz w:val="28"/>
          <w:szCs w:val="28"/>
        </w:rPr>
        <w:t xml:space="preserve"> – </w:t>
      </w:r>
      <w:r w:rsidR="004C7973">
        <w:rPr>
          <w:sz w:val="28"/>
          <w:szCs w:val="28"/>
          <w:lang/>
        </w:rPr>
        <w:t xml:space="preserve">тестирование на платформе СДО </w:t>
      </w:r>
      <w:r w:rsidR="004C7973">
        <w:rPr>
          <w:sz w:val="28"/>
          <w:szCs w:val="28"/>
          <w:lang w:val="en-US"/>
        </w:rPr>
        <w:t>Moodle</w:t>
      </w:r>
      <w:r>
        <w:rPr>
          <w:sz w:val="28"/>
          <w:szCs w:val="28"/>
          <w:lang/>
        </w:rPr>
        <w:t>.</w:t>
      </w:r>
    </w:p>
    <w:p w14:paraId="6CD44426" w14:textId="77777777" w:rsidR="0022052F" w:rsidRDefault="0022052F" w:rsidP="0022052F">
      <w:pPr>
        <w:rPr>
          <w:sz w:val="28"/>
          <w:szCs w:val="28"/>
          <w:lang w:val="kk-KZ"/>
        </w:rPr>
      </w:pPr>
    </w:p>
    <w:p w14:paraId="1D14053D" w14:textId="77777777" w:rsidR="004C7973" w:rsidRPr="0095108B" w:rsidRDefault="004C7973" w:rsidP="004C7973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2419BC58" w14:textId="77777777" w:rsidR="004C7973" w:rsidRPr="0095108B" w:rsidRDefault="004C7973" w:rsidP="004C7973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0A5B44E1" w14:textId="77777777" w:rsidR="004C7973" w:rsidRDefault="004C7973" w:rsidP="004C7973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прокторингу</w:t>
      </w:r>
      <w:proofErr w:type="spellEnd"/>
      <w:r>
        <w:rPr>
          <w:spacing w:val="-6"/>
          <w:sz w:val="28"/>
          <w:szCs w:val="28"/>
        </w:rPr>
        <w:t>.</w:t>
      </w:r>
      <w:r w:rsidRPr="00E3685C">
        <w:rPr>
          <w:sz w:val="28"/>
          <w:szCs w:val="28"/>
          <w:lang w:val="kk-KZ"/>
        </w:rPr>
        <w:t xml:space="preserve"> </w:t>
      </w:r>
    </w:p>
    <w:p w14:paraId="6A6E1519" w14:textId="77777777" w:rsidR="004C7973" w:rsidRPr="00E02A0A" w:rsidRDefault="004C7973" w:rsidP="004C7973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631ECC4B" w14:textId="1C2C441D" w:rsidR="0022052F" w:rsidRPr="008B72F4" w:rsidRDefault="004C7973" w:rsidP="004C7973">
      <w:pPr>
        <w:ind w:firstLine="680"/>
        <w:jc w:val="both"/>
        <w:rPr>
          <w:rStyle w:val="jlqj4b"/>
          <w:sz w:val="28"/>
          <w:szCs w:val="28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79E207B6" w14:textId="226CB68E" w:rsidR="0022052F" w:rsidRDefault="0022052F" w:rsidP="0022052F">
      <w:pPr>
        <w:ind w:firstLine="680"/>
        <w:rPr>
          <w:sz w:val="28"/>
          <w:szCs w:val="28"/>
          <w:lang/>
        </w:rPr>
      </w:pPr>
    </w:p>
    <w:p w14:paraId="198F9C61" w14:textId="77777777" w:rsidR="004C7973" w:rsidRDefault="004C7973" w:rsidP="004C7973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356EE9C4" w14:textId="77777777" w:rsidR="004C7973" w:rsidRPr="00C84A4C" w:rsidRDefault="004C7973" w:rsidP="004C7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F615E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. </w:t>
      </w: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14:paraId="7B0AC457" w14:textId="77777777" w:rsidR="004C7973" w:rsidRDefault="004C7973" w:rsidP="004C7973"/>
    <w:p w14:paraId="671B2A06" w14:textId="77777777" w:rsidR="004C7973" w:rsidRPr="00E02A0A" w:rsidRDefault="004C7973" w:rsidP="004C7973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600B0932" w14:textId="77777777" w:rsidR="004C7973" w:rsidRPr="0022052F" w:rsidRDefault="004C7973" w:rsidP="0022052F">
      <w:pPr>
        <w:ind w:firstLine="680"/>
        <w:rPr>
          <w:sz w:val="28"/>
          <w:szCs w:val="28"/>
          <w:lang/>
        </w:rPr>
      </w:pPr>
    </w:p>
    <w:p w14:paraId="6F4EB8D1" w14:textId="77777777" w:rsidR="0022052F" w:rsidRPr="0022052F" w:rsidRDefault="0022052F" w:rsidP="0022052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Темы экзамена</w:t>
      </w:r>
    </w:p>
    <w:p w14:paraId="557D2E1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Python</w:t>
      </w:r>
    </w:p>
    <w:p w14:paraId="3E5DCFC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на Python</w:t>
      </w:r>
    </w:p>
    <w:p w14:paraId="2FF880E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Переменные, выражения и утверждения</w:t>
      </w:r>
    </w:p>
    <w:p w14:paraId="6B74CFB7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выражения</w:t>
      </w:r>
    </w:p>
    <w:p w14:paraId="7B517E1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14:paraId="0060084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и итерации</w:t>
      </w:r>
    </w:p>
    <w:p w14:paraId="7F29B13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14:paraId="7D8000F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файлов</w:t>
      </w:r>
    </w:p>
    <w:p w14:paraId="32B0F8B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</w:p>
    <w:p w14:paraId="4A4346B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14:paraId="11FDF04C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Кортежи</w:t>
      </w:r>
    </w:p>
    <w:p w14:paraId="55F83E18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выражения</w:t>
      </w:r>
    </w:p>
    <w:p w14:paraId="2F72F82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Python</w:t>
      </w:r>
    </w:p>
    <w:p w14:paraId="68A7F84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базы данных и SQL Lite</w:t>
      </w:r>
    </w:p>
    <w:p w14:paraId="0EEC36B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Matplotlib</w:t>
      </w:r>
    </w:p>
    <w:p w14:paraId="7DB8E734" w14:textId="77777777" w:rsidR="004C7973" w:rsidRDefault="004C7973" w:rsidP="004C7973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398AA948" w14:textId="77777777" w:rsidR="004C7973" w:rsidRDefault="004C7973" w:rsidP="004C7973">
      <w:pPr>
        <w:pStyle w:val="a6"/>
        <w:suppressAutoHyphens/>
        <w:rPr>
          <w:b/>
          <w:szCs w:val="28"/>
          <w:lang w:val="kk-KZ"/>
        </w:rPr>
      </w:pPr>
    </w:p>
    <w:p w14:paraId="7F2934E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Python parallel programming cookbook by Giancarlo Zaccone. </w:t>
      </w:r>
      <w:proofErr w:type="spellStart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>Packt</w:t>
      </w:r>
      <w:proofErr w:type="spellEnd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publishing, 2015.</w:t>
      </w:r>
    </w:p>
    <w:p w14:paraId="6AE0B639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for Everybody: Exploring Data in Python 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Dr. Charles Russell Severance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Elliott Hauser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Aimee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2016.</w:t>
      </w:r>
    </w:p>
    <w:p w14:paraId="49BB9D3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Cookbook: Recipes for Mastering Python 3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3rd Edition, Kindle Edition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David Beazley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Brian K. Jones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2013.</w:t>
      </w:r>
    </w:p>
    <w:p w14:paraId="3D8B5891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declarativ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Advanced Python Development: Using Powerful Language Features in Real-World Applications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1st ed.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Matthew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Wilkes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2021.</w:t>
      </w:r>
    </w:p>
    <w:p w14:paraId="25D189B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Learning Python 5ed: Powerful Object-Oriented Programming, Mark Lutz, 2013.</w:t>
      </w:r>
    </w:p>
    <w:p w14:paraId="729E1A6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Fluent Python: Clear, Concise, and Effective Programming, Luciano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Ramalho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, 2015.</w:t>
      </w:r>
    </w:p>
    <w:p w14:paraId="36680690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Zed Shaw.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Learn Python 3 the Hard Way: A Very Simple Introduction to the Terrifyingly Beautiful World of Computers and Code (Zed Shaw's Hard Way Series)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Edition.</w:t>
      </w:r>
    </w:p>
    <w:p w14:paraId="4FD082AD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Eric </w:t>
      </w:r>
      <w:proofErr w:type="spellStart"/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>Matthes</w:t>
      </w:r>
      <w:proofErr w:type="spellEnd"/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Crash Course: A Hands-On, Project-Based Introduction to Programming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</w:t>
      </w: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0D3201D0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Paul Barry.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Head First Python: A Brain-Friendly Guide </w:t>
      </w:r>
      <w:r w:rsidRPr="008B72F4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2nd Edition.</w:t>
      </w:r>
    </w:p>
    <w:p w14:paraId="527C4FAB" w14:textId="77777777" w:rsidR="0007325E" w:rsidRPr="008B72F4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72F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Dan Bader. </w:t>
      </w:r>
      <w:r w:rsidRPr="008B72F4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Tricks: A Buffet of Awesome Python Features</w:t>
      </w:r>
    </w:p>
    <w:p w14:paraId="0DA96A38" w14:textId="77777777" w:rsidR="0022052F" w:rsidRPr="0022052F" w:rsidRDefault="0022052F" w:rsidP="0022052F">
      <w:pPr>
        <w:rPr>
          <w:lang w:val="en-US"/>
        </w:rPr>
      </w:pPr>
    </w:p>
    <w:p w14:paraId="375C8DFB" w14:textId="77777777" w:rsidR="0022052F" w:rsidRPr="009E4EED" w:rsidRDefault="0022052F" w:rsidP="0022052F">
      <w:pPr>
        <w:rPr>
          <w:lang w:val="en-US"/>
        </w:rPr>
      </w:pPr>
    </w:p>
    <w:p w14:paraId="74BFB364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/>
        </w:rPr>
        <w:t>Шкала оценок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79520207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852" w:type="dxa"/>
        <w:tblLook w:val="04A0" w:firstRow="1" w:lastRow="0" w:firstColumn="1" w:lastColumn="0" w:noHBand="0" w:noVBand="1"/>
      </w:tblPr>
      <w:tblGrid>
        <w:gridCol w:w="3501"/>
        <w:gridCol w:w="1070"/>
        <w:gridCol w:w="1047"/>
        <w:gridCol w:w="1234"/>
      </w:tblGrid>
      <w:tr w:rsidR="0022052F" w:rsidRPr="000E7C0F" w14:paraId="3941075B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5A24CCBD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Отлично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070" w:type="dxa"/>
            <w:vAlign w:val="center"/>
          </w:tcPr>
          <w:p w14:paraId="50CF54C9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  <w:vAlign w:val="center"/>
          </w:tcPr>
          <w:p w14:paraId="3CF492F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234" w:type="dxa"/>
            <w:vAlign w:val="center"/>
          </w:tcPr>
          <w:p w14:paraId="0DB6CF7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22052F" w:rsidRPr="000E7C0F" w14:paraId="759693C4" w14:textId="77777777" w:rsidTr="0022052F">
        <w:trPr>
          <w:trHeight w:val="372"/>
        </w:trPr>
        <w:tc>
          <w:tcPr>
            <w:tcW w:w="3501" w:type="dxa"/>
            <w:vMerge/>
          </w:tcPr>
          <w:p w14:paraId="0EC3F7B7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F02F02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1047" w:type="dxa"/>
            <w:vAlign w:val="center"/>
          </w:tcPr>
          <w:p w14:paraId="7EC4361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234" w:type="dxa"/>
            <w:vAlign w:val="center"/>
          </w:tcPr>
          <w:p w14:paraId="485B674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22052F" w:rsidRPr="000E7C0F" w14:paraId="07129972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2CAFB925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Хорошо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C5E8C7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1047" w:type="dxa"/>
            <w:vAlign w:val="center"/>
          </w:tcPr>
          <w:p w14:paraId="0240A5A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234" w:type="dxa"/>
            <w:vAlign w:val="center"/>
          </w:tcPr>
          <w:p w14:paraId="051EBBA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22052F" w:rsidRPr="000E7C0F" w14:paraId="55F9D9CF" w14:textId="77777777" w:rsidTr="0022052F">
        <w:trPr>
          <w:trHeight w:val="372"/>
        </w:trPr>
        <w:tc>
          <w:tcPr>
            <w:tcW w:w="3501" w:type="dxa"/>
            <w:vMerge/>
          </w:tcPr>
          <w:p w14:paraId="6F955A5B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FB84F98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  <w:vAlign w:val="center"/>
          </w:tcPr>
          <w:p w14:paraId="6CD2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vAlign w:val="center"/>
          </w:tcPr>
          <w:p w14:paraId="5CF2497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22052F" w:rsidRPr="000E7C0F" w14:paraId="6F6AE89B" w14:textId="77777777" w:rsidTr="0022052F">
        <w:trPr>
          <w:trHeight w:val="387"/>
        </w:trPr>
        <w:tc>
          <w:tcPr>
            <w:tcW w:w="3501" w:type="dxa"/>
            <w:vMerge/>
          </w:tcPr>
          <w:p w14:paraId="6D25CA24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DC8AF2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1047" w:type="dxa"/>
            <w:vAlign w:val="center"/>
          </w:tcPr>
          <w:p w14:paraId="76F4508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234" w:type="dxa"/>
            <w:vAlign w:val="center"/>
          </w:tcPr>
          <w:p w14:paraId="15C2DB7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22052F" w:rsidRPr="000E7C0F" w14:paraId="6C928506" w14:textId="77777777" w:rsidTr="0022052F">
        <w:trPr>
          <w:trHeight w:val="372"/>
        </w:trPr>
        <w:tc>
          <w:tcPr>
            <w:tcW w:w="3501" w:type="dxa"/>
            <w:vMerge/>
          </w:tcPr>
          <w:p w14:paraId="736A63DD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86024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1047" w:type="dxa"/>
            <w:vAlign w:val="center"/>
          </w:tcPr>
          <w:p w14:paraId="57134F4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234" w:type="dxa"/>
            <w:vAlign w:val="center"/>
          </w:tcPr>
          <w:p w14:paraId="1AD4B0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22052F" w:rsidRPr="000E7C0F" w14:paraId="211EA0B8" w14:textId="77777777" w:rsidTr="0022052F">
        <w:trPr>
          <w:trHeight w:val="327"/>
        </w:trPr>
        <w:tc>
          <w:tcPr>
            <w:tcW w:w="3501" w:type="dxa"/>
            <w:vMerge w:val="restart"/>
          </w:tcPr>
          <w:p w14:paraId="4C06167D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070" w:type="dxa"/>
            <w:vAlign w:val="center"/>
          </w:tcPr>
          <w:p w14:paraId="2099950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1047" w:type="dxa"/>
            <w:vAlign w:val="center"/>
          </w:tcPr>
          <w:p w14:paraId="3EF7CCD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vAlign w:val="center"/>
          </w:tcPr>
          <w:p w14:paraId="43795780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22052F" w:rsidRPr="000E7C0F" w14:paraId="3CD6CAB2" w14:textId="77777777" w:rsidTr="0022052F">
        <w:trPr>
          <w:trHeight w:val="327"/>
        </w:trPr>
        <w:tc>
          <w:tcPr>
            <w:tcW w:w="3501" w:type="dxa"/>
            <w:vMerge/>
          </w:tcPr>
          <w:p w14:paraId="2F0876C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2C28D0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1047" w:type="dxa"/>
            <w:vAlign w:val="center"/>
          </w:tcPr>
          <w:p w14:paraId="2CA86D34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234" w:type="dxa"/>
            <w:vAlign w:val="center"/>
          </w:tcPr>
          <w:p w14:paraId="547237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22052F" w:rsidRPr="000E7C0F" w14:paraId="52F77375" w14:textId="77777777" w:rsidTr="0022052F">
        <w:trPr>
          <w:trHeight w:val="327"/>
        </w:trPr>
        <w:tc>
          <w:tcPr>
            <w:tcW w:w="3501" w:type="dxa"/>
            <w:vMerge/>
          </w:tcPr>
          <w:p w14:paraId="172AD03B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083186F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1047" w:type="dxa"/>
            <w:vAlign w:val="center"/>
          </w:tcPr>
          <w:p w14:paraId="204D529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234" w:type="dxa"/>
            <w:vAlign w:val="center"/>
          </w:tcPr>
          <w:p w14:paraId="51660C6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22052F" w:rsidRPr="000E7C0F" w14:paraId="1B811386" w14:textId="77777777" w:rsidTr="0022052F">
        <w:trPr>
          <w:trHeight w:val="327"/>
        </w:trPr>
        <w:tc>
          <w:tcPr>
            <w:tcW w:w="3501" w:type="dxa"/>
            <w:vMerge/>
          </w:tcPr>
          <w:p w14:paraId="7A1542B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CAE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1047" w:type="dxa"/>
            <w:vAlign w:val="center"/>
          </w:tcPr>
          <w:p w14:paraId="67DE33F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234" w:type="dxa"/>
            <w:vAlign w:val="center"/>
          </w:tcPr>
          <w:p w14:paraId="527CDEE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22052F" w:rsidRPr="000E7C0F" w14:paraId="02E736BC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41D6C4F6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Неудовлетворительно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74EDD9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1047" w:type="dxa"/>
            <w:vAlign w:val="center"/>
          </w:tcPr>
          <w:p w14:paraId="5796F97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234" w:type="dxa"/>
            <w:vAlign w:val="center"/>
          </w:tcPr>
          <w:p w14:paraId="55ED12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22052F" w:rsidRPr="000E7C0F" w14:paraId="083A6FE1" w14:textId="77777777" w:rsidTr="0022052F">
        <w:trPr>
          <w:trHeight w:val="372"/>
        </w:trPr>
        <w:tc>
          <w:tcPr>
            <w:tcW w:w="3501" w:type="dxa"/>
            <w:vMerge/>
          </w:tcPr>
          <w:p w14:paraId="7B2B8ACF" w14:textId="77777777" w:rsidR="0022052F" w:rsidRPr="000E7C0F" w:rsidRDefault="0022052F" w:rsidP="009A0092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079101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1047" w:type="dxa"/>
            <w:vAlign w:val="center"/>
          </w:tcPr>
          <w:p w14:paraId="4F6B8B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vAlign w:val="center"/>
          </w:tcPr>
          <w:p w14:paraId="6BCF3BE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44E2C58F" w14:textId="77777777" w:rsidR="005703E4" w:rsidRDefault="005703E4" w:rsidP="004C7973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52"/>
    <w:multiLevelType w:val="multilevel"/>
    <w:tmpl w:val="ABB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sDAxNTQ1MDE0NbFU0lEKTi0uzszPAykwrQUAyfgkqywAAAA="/>
  </w:docVars>
  <w:rsids>
    <w:rsidRoot w:val="0022052F"/>
    <w:rsid w:val="0007325E"/>
    <w:rsid w:val="001A3388"/>
    <w:rsid w:val="0022052F"/>
    <w:rsid w:val="002F38F6"/>
    <w:rsid w:val="00344B87"/>
    <w:rsid w:val="003D5F51"/>
    <w:rsid w:val="004C7973"/>
    <w:rsid w:val="005703E4"/>
    <w:rsid w:val="008B72F4"/>
    <w:rsid w:val="00BF5B73"/>
    <w:rsid w:val="00E51FE2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A59"/>
  <w15:chartTrackingRefBased/>
  <w15:docId w15:val="{7DB44318-0824-4A6F-AA28-57A317D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2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052F"/>
    <w:rPr>
      <w:lang w:val="ru-RU"/>
    </w:rPr>
  </w:style>
  <w:style w:type="paragraph" w:styleId="a6">
    <w:name w:val="Body Text"/>
    <w:basedOn w:val="a"/>
    <w:link w:val="a7"/>
    <w:uiPriority w:val="1"/>
    <w:qFormat/>
    <w:rsid w:val="00220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205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2205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2052F"/>
  </w:style>
  <w:style w:type="character" w:customStyle="1" w:styleId="a-size-extra-large">
    <w:name w:val="a-size-extra-large"/>
    <w:basedOn w:val="a0"/>
    <w:rsid w:val="0022052F"/>
  </w:style>
  <w:style w:type="character" w:customStyle="1" w:styleId="a-size-large">
    <w:name w:val="a-size-large"/>
    <w:basedOn w:val="a0"/>
    <w:rsid w:val="0022052F"/>
  </w:style>
  <w:style w:type="character" w:customStyle="1" w:styleId="author">
    <w:name w:val="author"/>
    <w:basedOn w:val="a0"/>
    <w:rsid w:val="0022052F"/>
  </w:style>
  <w:style w:type="character" w:customStyle="1" w:styleId="contribution">
    <w:name w:val="contribution"/>
    <w:basedOn w:val="a0"/>
    <w:rsid w:val="0022052F"/>
  </w:style>
  <w:style w:type="character" w:customStyle="1" w:styleId="a-color-secondary">
    <w:name w:val="a-color-secondary"/>
    <w:basedOn w:val="a0"/>
    <w:rsid w:val="0022052F"/>
  </w:style>
  <w:style w:type="character" w:customStyle="1" w:styleId="a-declarative">
    <w:name w:val="a-declarative"/>
    <w:basedOn w:val="a0"/>
    <w:rsid w:val="0022052F"/>
  </w:style>
  <w:style w:type="character" w:customStyle="1" w:styleId="viiyi">
    <w:name w:val="viiyi"/>
    <w:basedOn w:val="a0"/>
    <w:rsid w:val="0022052F"/>
  </w:style>
  <w:style w:type="character" w:customStyle="1" w:styleId="30">
    <w:name w:val="Заголовок 3 Знак"/>
    <w:basedOn w:val="a0"/>
    <w:link w:val="3"/>
    <w:uiPriority w:val="9"/>
    <w:semiHidden/>
    <w:rsid w:val="004C79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C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11</cp:revision>
  <dcterms:created xsi:type="dcterms:W3CDTF">2021-11-21T17:14:00Z</dcterms:created>
  <dcterms:modified xsi:type="dcterms:W3CDTF">2024-01-07T17:18:00Z</dcterms:modified>
</cp:coreProperties>
</file>